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86" w:rsidRDefault="003F0D86" w:rsidP="003F0D86">
      <w:pPr>
        <w:jc w:val="center"/>
        <w:rPr>
          <w:b/>
        </w:rPr>
      </w:pPr>
      <w:r>
        <w:rPr>
          <w:b/>
        </w:rPr>
        <w:t>ОТЧЕТ</w:t>
      </w:r>
    </w:p>
    <w:p w:rsidR="003F0D86" w:rsidRDefault="003F0D86" w:rsidP="003F0D86">
      <w:pPr>
        <w:ind w:firstLine="709"/>
        <w:jc w:val="center"/>
        <w:rPr>
          <w:b/>
        </w:rPr>
      </w:pPr>
      <w:r>
        <w:rPr>
          <w:b/>
        </w:rPr>
        <w:t>о работе Штаба по обеспечению безопасности электроснабжения Кабардино-Балкарской Республики в I квартале 2026 года</w:t>
      </w:r>
    </w:p>
    <w:p w:rsidR="003F0D86" w:rsidRDefault="003F0D86" w:rsidP="003F0D86">
      <w:pPr>
        <w:jc w:val="center"/>
        <w:rPr>
          <w:b/>
          <w:sz w:val="16"/>
          <w:szCs w:val="16"/>
        </w:rPr>
      </w:pPr>
    </w:p>
    <w:p w:rsidR="003F0D86" w:rsidRDefault="003F0D86" w:rsidP="003F0D86">
      <w:pPr>
        <w:suppressAutoHyphens/>
        <w:autoSpaceDN w:val="0"/>
        <w:ind w:firstLine="708"/>
        <w:rPr>
          <w:bCs/>
          <w:color w:val="000000"/>
        </w:rPr>
      </w:pPr>
      <w:r>
        <w:rPr>
          <w:bCs/>
          <w:color w:val="000000"/>
        </w:rPr>
        <w:t xml:space="preserve">Штаб по обеспечению безопасности электроснабжения КБР образован  Указом Президента КБР от 23 июня 2008 года № 73-УП «О Штабе                                по обеспечению безопасности электроснабжения КБР». Штаб по обеспечению безопасности электроснабжения КБР» (далее - Штаб),  являясь постоянно действующим коллегиальным координационным органом, в отчетном периоде обеспечил согласованные действия, направленные на реализацию государственной политики в области обеспечения безопасности снабжения энергоресурсами потребителей КБР. </w:t>
      </w:r>
    </w:p>
    <w:p w:rsidR="003F0D86" w:rsidRDefault="003F0D86" w:rsidP="003F0D86">
      <w:pPr>
        <w:suppressAutoHyphens/>
        <w:autoSpaceDN w:val="0"/>
        <w:ind w:firstLine="708"/>
        <w:rPr>
          <w:kern w:val="3"/>
        </w:rPr>
      </w:pPr>
      <w:proofErr w:type="gramStart"/>
      <w:r>
        <w:rPr>
          <w:kern w:val="3"/>
        </w:rPr>
        <w:t xml:space="preserve">Обеспечивается реализация </w:t>
      </w:r>
      <w:r>
        <w:t xml:space="preserve">Плана работы Штаба по обеспечению безопасности электроснабжения КБР на 2026 год, </w:t>
      </w:r>
      <w:r>
        <w:rPr>
          <w:kern w:val="3"/>
        </w:rPr>
        <w:t xml:space="preserve">Регламента взаимодействия Штаба с предприятиями топливно-энергетического комплекса КБР (далее – ТЭК КБР), действующими на территории КБР, разработанный и утвержденный на заседании Штаба согласно протоколу заседания Федерального штаба                                   по обеспечению безопасности электроснабжения от 12 февраля 2015 года № 15, также  </w:t>
      </w:r>
      <w:r>
        <w:t>работа Дежурной службы при Штабе, «Горячей линии».</w:t>
      </w:r>
      <w:proofErr w:type="gramEnd"/>
    </w:p>
    <w:p w:rsidR="003F0D86" w:rsidRDefault="003F0D86" w:rsidP="003F0D86">
      <w:pPr>
        <w:tabs>
          <w:tab w:val="left" w:pos="0"/>
        </w:tabs>
        <w:ind w:firstLine="708"/>
      </w:pPr>
      <w:r>
        <w:t xml:space="preserve">В соответствии с рекомендацией Правительственной комиссии                             по обеспечению безопасности электроснабжения (Федерального штаба) отчет                    о работе Штаба и информация о Дежурной службе размещаются на сайте Министерства промышленности, энергетики и торговли КБР: </w:t>
      </w:r>
      <w:r>
        <w:rPr>
          <w:lang w:val="en-US"/>
        </w:rPr>
        <w:t>http</w:t>
      </w:r>
      <w:r>
        <w:t>://</w:t>
      </w:r>
      <w:hyperlink r:id="rId6" w:history="1">
        <w:proofErr w:type="spellStart"/>
        <w:r>
          <w:rPr>
            <w:rStyle w:val="a4"/>
            <w:lang w:val="en-US"/>
          </w:rPr>
          <w:t>minpromtorg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kbr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  <w:r>
        <w:t xml:space="preserve">.    </w:t>
      </w:r>
    </w:p>
    <w:p w:rsidR="003F0D86" w:rsidRDefault="003F0D86" w:rsidP="003F0D86">
      <w:pPr>
        <w:suppressAutoHyphens/>
        <w:autoSpaceDN w:val="0"/>
        <w:ind w:firstLine="708"/>
      </w:pPr>
      <w:proofErr w:type="gramStart"/>
      <w:r>
        <w:t xml:space="preserve">Штаб,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РФ от 10 мая 2017 года № 543 «О порядке оценки готовности субъектов электроэнергетики к работе в отопительный сезон», проверяет ход прохождения осенне-зимнего периода и представляет ежемесячно соответствующую информацию согласно Регламенту работы Штаба в секретариат Федерального штаба и Правительство КБР. </w:t>
      </w:r>
      <w:proofErr w:type="gramEnd"/>
    </w:p>
    <w:p w:rsidR="003F0D86" w:rsidRDefault="003F0D86" w:rsidP="003F0D86">
      <w:pPr>
        <w:suppressAutoHyphens/>
        <w:autoSpaceDN w:val="0"/>
        <w:ind w:firstLine="708"/>
      </w:pPr>
      <w:r>
        <w:t xml:space="preserve">В рамках реализации Плана работы Штаба на 2026 год и согласно рекомендации Федерального штаба проведено 1 заседание Штаба,                                        на котором заслушаны отчеты руководителей субъектов ТЭК, функционирующих на территории КБР,  по вопросам: 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 xml:space="preserve">I. Отчет руководителей субъектов ТЭК, функционирующих                                      на территории Кабардино-Балкарской Республики: 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1. О принятых мерах по повышению безопасности функционирования электроэнергетических объектов в паводковый и пожароопасный периоды                           2026 года.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2. Об организации постоянного взаимодействия субъектов электроэнергетики, ответственных потребителей электроэнергии с органами исполнительной власти, выполнении профилактических мероприятий                                        по подготовке инфраструктурных и социальных объектов к указанным периодам, в том числе: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proofErr w:type="gramStart"/>
      <w:r>
        <w:lastRenderedPageBreak/>
        <w:t>о прогнозируемых в КБР в 2026 году паводковой и пожароопасной ситуациях, возможных угрозах бесперебойному функционированию объектов электроэнергетики и рисках возникновения нарушений электроснабжения потребителей;</w:t>
      </w:r>
      <w:proofErr w:type="gramEnd"/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об утверждении комплекса мер, направленных на минимизацию рисков возникновения аварий на объектах электроэнергетики и нарушения электроснабжения потребителей</w:t>
      </w:r>
      <w:r>
        <w:tab/>
        <w:t>в</w:t>
      </w:r>
      <w:r>
        <w:tab/>
        <w:t>период прохождения паводкового                          и пожароопасного периодов 2026 года, в том числе оснащении соответствующих СЗО резервными источниками электроснабжения (РИСЭ);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об организации постоянного взаимодействия субъектов электроэнергетики, ответственных потребителей электроэнергии с органами исполнительной власти, выполнении профилактических мероприятий по подготовке инфраструктурных и социальных объектов к прохождению паводкового и пожароопасного периодов.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3. Заслушивание отчетов руководителей субъектов электроэнергетики: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 xml:space="preserve">3.1. О выполнении требований, предусмотренных приказами Минэнерго России от 10.03.2022 № 184 и от 19.04.2022 № 339, готовности                                к функционированию в паводковый и пожароопасный периоды, организации </w:t>
      </w:r>
      <w:proofErr w:type="gramStart"/>
      <w:r>
        <w:t>контроля за</w:t>
      </w:r>
      <w:proofErr w:type="gramEnd"/>
      <w:r>
        <w:t xml:space="preserve"> оборудованием, зданиями и сооружениями, попадающими в зоны возможного подтопления и пожароопасной обстановки.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3.2. О существующих резервах необходимых материалов, техники, оборудования и автотранспорта для оперативной ликвидации возможных повреждений, и аварийных ситуаций.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3.3. О состоянии гидросооружений и их готовности к паводковому периоду.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3.4. О состоянии источников водоснабжения и пожарного водопровода                              на территории энергообъектов.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3.5. О состоянии территорий энергетических объектов (уборка сухой травы и других сгораемых материалов) и просек ЛЭП (уничтожение и вывоз древесно-кустарниковой растительности).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3.6. О наличии и готовности специализированной техники и персонала для борьбы с возможными подтоплениями и пожароопасной обстановкой.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3.7. О наличии и состоянии резервных источников электроснабжения,                             их количестве, местах размещения и готовности для электроснабжения СЗО.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 xml:space="preserve">4. О ходе прохождения осенне-зимнего периода 2025-2026 годов. 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5. О готовности горячих линий филиала ПАО «Россети Северный Кавказ» - «Каббалкэнерго» (88662) 77-19-45 и ТСО по оповещению населения                                 о нарушениях электроснабжения потребителей и о сроках окончания аварийно-восстановительных работ.</w:t>
      </w:r>
    </w:p>
    <w:p w:rsidR="003F0D86" w:rsidRDefault="003F0D86" w:rsidP="003F0D8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6. О проведении совместных учений с территориальными подразделениями ГУ МЧС России по КБР и органов местного самоуправления по ликвидации последствий нарушений электроснабжения в указанные периоды.</w:t>
      </w:r>
    </w:p>
    <w:p w:rsidR="007453F0" w:rsidRPr="003F0D86" w:rsidRDefault="003F0D86" w:rsidP="00AC71CE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Протокольные решения заседаний федерального и республиканского штабов и их рекомендации выполняются в установленные сроки.</w:t>
      </w:r>
      <w:bookmarkStart w:id="0" w:name="_GoBack"/>
      <w:bookmarkEnd w:id="0"/>
    </w:p>
    <w:sectPr w:rsidR="007453F0" w:rsidRPr="003F0D86" w:rsidSect="00AC71CE">
      <w:type w:val="continuous"/>
      <w:pgSz w:w="11906" w:h="16838"/>
      <w:pgMar w:top="1134" w:right="849" w:bottom="993" w:left="1418" w:header="720" w:footer="720" w:gutter="0"/>
      <w:cols w:space="187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0A"/>
    <w:rsid w:val="00020AEF"/>
    <w:rsid w:val="00031979"/>
    <w:rsid w:val="0009558B"/>
    <w:rsid w:val="000A27CC"/>
    <w:rsid w:val="000E3690"/>
    <w:rsid w:val="00105E79"/>
    <w:rsid w:val="00115EDA"/>
    <w:rsid w:val="00154182"/>
    <w:rsid w:val="0017026F"/>
    <w:rsid w:val="0019147C"/>
    <w:rsid w:val="001E7B1B"/>
    <w:rsid w:val="00207372"/>
    <w:rsid w:val="00227EDA"/>
    <w:rsid w:val="002317A8"/>
    <w:rsid w:val="003164D1"/>
    <w:rsid w:val="003250CC"/>
    <w:rsid w:val="00370970"/>
    <w:rsid w:val="003B3AF1"/>
    <w:rsid w:val="003E711A"/>
    <w:rsid w:val="003F0D86"/>
    <w:rsid w:val="004001D7"/>
    <w:rsid w:val="004260E2"/>
    <w:rsid w:val="00453F69"/>
    <w:rsid w:val="004605A9"/>
    <w:rsid w:val="00486F81"/>
    <w:rsid w:val="004C47D3"/>
    <w:rsid w:val="004D5F22"/>
    <w:rsid w:val="00537FAA"/>
    <w:rsid w:val="00545193"/>
    <w:rsid w:val="00547EFF"/>
    <w:rsid w:val="00576A40"/>
    <w:rsid w:val="005A0C55"/>
    <w:rsid w:val="005A240A"/>
    <w:rsid w:val="005D3DCA"/>
    <w:rsid w:val="005D70ED"/>
    <w:rsid w:val="00615C07"/>
    <w:rsid w:val="006339B5"/>
    <w:rsid w:val="00655045"/>
    <w:rsid w:val="006A1408"/>
    <w:rsid w:val="00722E27"/>
    <w:rsid w:val="0072622F"/>
    <w:rsid w:val="007453F0"/>
    <w:rsid w:val="0075513B"/>
    <w:rsid w:val="007578EC"/>
    <w:rsid w:val="00761660"/>
    <w:rsid w:val="007632A7"/>
    <w:rsid w:val="007A1545"/>
    <w:rsid w:val="007B3147"/>
    <w:rsid w:val="007B7284"/>
    <w:rsid w:val="007E6525"/>
    <w:rsid w:val="00804C59"/>
    <w:rsid w:val="008240D6"/>
    <w:rsid w:val="008255C1"/>
    <w:rsid w:val="00833E2D"/>
    <w:rsid w:val="008364EA"/>
    <w:rsid w:val="00836FD4"/>
    <w:rsid w:val="00855DBA"/>
    <w:rsid w:val="00867C7C"/>
    <w:rsid w:val="00886767"/>
    <w:rsid w:val="00890C6A"/>
    <w:rsid w:val="008A075E"/>
    <w:rsid w:val="008C6825"/>
    <w:rsid w:val="008D57C7"/>
    <w:rsid w:val="009060C7"/>
    <w:rsid w:val="009337C5"/>
    <w:rsid w:val="00A14926"/>
    <w:rsid w:val="00A243C6"/>
    <w:rsid w:val="00A30FD0"/>
    <w:rsid w:val="00A42621"/>
    <w:rsid w:val="00A72050"/>
    <w:rsid w:val="00AC71CE"/>
    <w:rsid w:val="00AE4431"/>
    <w:rsid w:val="00B07150"/>
    <w:rsid w:val="00B07ED4"/>
    <w:rsid w:val="00B16292"/>
    <w:rsid w:val="00B1724A"/>
    <w:rsid w:val="00B30FD6"/>
    <w:rsid w:val="00B6024D"/>
    <w:rsid w:val="00B635C4"/>
    <w:rsid w:val="00B84563"/>
    <w:rsid w:val="00B979B7"/>
    <w:rsid w:val="00BB79E3"/>
    <w:rsid w:val="00BD3050"/>
    <w:rsid w:val="00BF002D"/>
    <w:rsid w:val="00BF6A00"/>
    <w:rsid w:val="00C0679B"/>
    <w:rsid w:val="00C21608"/>
    <w:rsid w:val="00C27694"/>
    <w:rsid w:val="00C77CC8"/>
    <w:rsid w:val="00D15598"/>
    <w:rsid w:val="00D215CF"/>
    <w:rsid w:val="00D5491E"/>
    <w:rsid w:val="00D57B42"/>
    <w:rsid w:val="00DE0B56"/>
    <w:rsid w:val="00E0344B"/>
    <w:rsid w:val="00E30747"/>
    <w:rsid w:val="00EC21EB"/>
    <w:rsid w:val="00EE294D"/>
    <w:rsid w:val="00F263EB"/>
    <w:rsid w:val="00F331BC"/>
    <w:rsid w:val="00F37247"/>
    <w:rsid w:val="00F92684"/>
    <w:rsid w:val="00FC4734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30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30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npromtorg@k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3AB9-08BC-4EA5-8684-135E4182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11</cp:revision>
  <dcterms:created xsi:type="dcterms:W3CDTF">2024-04-02T09:15:00Z</dcterms:created>
  <dcterms:modified xsi:type="dcterms:W3CDTF">2026-03-30T05:44:00Z</dcterms:modified>
</cp:coreProperties>
</file>