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E5" w:rsidRPr="00DE17E5" w:rsidRDefault="00DE17E5" w:rsidP="00DE17E5">
      <w:pPr>
        <w:ind w:firstLine="0"/>
        <w:jc w:val="center"/>
        <w:rPr>
          <w:rFonts w:eastAsia="Times New Roman"/>
          <w:b/>
          <w:lang w:eastAsia="ru-RU"/>
        </w:rPr>
      </w:pPr>
      <w:r w:rsidRPr="00DE17E5">
        <w:rPr>
          <w:rFonts w:eastAsia="Times New Roman"/>
          <w:b/>
          <w:lang w:eastAsia="ru-RU"/>
        </w:rPr>
        <w:t>ОТЧЕТ</w:t>
      </w:r>
    </w:p>
    <w:p w:rsidR="00DE17E5" w:rsidRPr="00DE17E5" w:rsidRDefault="00DE17E5" w:rsidP="00DE17E5">
      <w:pPr>
        <w:ind w:firstLine="709"/>
        <w:jc w:val="center"/>
        <w:rPr>
          <w:rFonts w:eastAsia="Times New Roman"/>
          <w:b/>
          <w:lang w:eastAsia="ru-RU"/>
        </w:rPr>
      </w:pPr>
      <w:r w:rsidRPr="00DE17E5">
        <w:rPr>
          <w:rFonts w:eastAsia="Times New Roman"/>
          <w:b/>
          <w:lang w:eastAsia="ru-RU"/>
        </w:rPr>
        <w:t>о работе Штаба по обеспечению безопасности электроснабжения Кабардино-Балкарской Республики за 2024 год</w:t>
      </w:r>
    </w:p>
    <w:p w:rsidR="00DE17E5" w:rsidRPr="00DE17E5" w:rsidRDefault="00DE17E5" w:rsidP="00DE17E5">
      <w:pPr>
        <w:ind w:firstLine="709"/>
        <w:jc w:val="center"/>
        <w:rPr>
          <w:rFonts w:eastAsia="Times New Roman"/>
          <w:b/>
          <w:lang w:eastAsia="ru-RU"/>
        </w:rPr>
      </w:pPr>
    </w:p>
    <w:p w:rsidR="00DE17E5" w:rsidRPr="00DE17E5" w:rsidRDefault="00DE17E5" w:rsidP="00DE17E5">
      <w:pPr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bCs/>
          <w:color w:val="000000"/>
          <w:lang w:eastAsia="ru-RU"/>
        </w:rPr>
      </w:pPr>
      <w:r w:rsidRPr="00DE17E5">
        <w:rPr>
          <w:rFonts w:eastAsia="Times New Roman"/>
          <w:bCs/>
          <w:color w:val="000000"/>
          <w:lang w:eastAsia="ru-RU"/>
        </w:rPr>
        <w:t xml:space="preserve">Штаб по обеспечению безопасности электроснабжения КБР образован  Указом Президента КБР от 23 июня 2008 года № 73-УП «О Штабе                                по обеспечению безопасности электроснабжения КБР». Штаб по обеспечению безопасности электроснабжения КБР» (далее – Штаб КБР),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kern w:val="3"/>
          <w:lang w:eastAsia="ru-RU"/>
        </w:rPr>
      </w:pPr>
      <w:proofErr w:type="gramStart"/>
      <w:r w:rsidRPr="00DE17E5">
        <w:rPr>
          <w:rFonts w:eastAsia="Times New Roman"/>
          <w:kern w:val="3"/>
          <w:lang w:eastAsia="ru-RU"/>
        </w:rPr>
        <w:t xml:space="preserve">Обеспечивается реализация </w:t>
      </w:r>
      <w:r w:rsidRPr="00DE17E5">
        <w:rPr>
          <w:rFonts w:eastAsia="Times New Roman"/>
          <w:lang w:eastAsia="ru-RU"/>
        </w:rPr>
        <w:t xml:space="preserve">Плана работы Штаба по обеспечению безопасности электроснабжения КБР на 2024 год, </w:t>
      </w:r>
      <w:r w:rsidRPr="00DE17E5">
        <w:rPr>
          <w:rFonts w:eastAsia="Times New Roman"/>
          <w:kern w:val="3"/>
          <w:lang w:eastAsia="ru-RU"/>
        </w:rPr>
        <w:t xml:space="preserve">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</w:t>
      </w:r>
      <w:r w:rsidR="00E15762">
        <w:rPr>
          <w:rFonts w:eastAsia="Times New Roman"/>
          <w:kern w:val="3"/>
          <w:lang w:eastAsia="ru-RU"/>
        </w:rPr>
        <w:t xml:space="preserve">                       </w:t>
      </w:r>
      <w:bookmarkStart w:id="0" w:name="_GoBack"/>
      <w:bookmarkEnd w:id="0"/>
      <w:r w:rsidRPr="00DE17E5">
        <w:rPr>
          <w:rFonts w:eastAsia="Times New Roman"/>
          <w:kern w:val="3"/>
          <w:lang w:eastAsia="ru-RU"/>
        </w:rPr>
        <w:t xml:space="preserve">№ 15, также  </w:t>
      </w:r>
      <w:r w:rsidRPr="00DE17E5">
        <w:rPr>
          <w:rFonts w:eastAsia="Times New Roman"/>
          <w:lang w:eastAsia="ru-RU"/>
        </w:rPr>
        <w:t>работа Дежурной службы при Штабе КБР, «Горячей линии».</w:t>
      </w:r>
      <w:proofErr w:type="gramEnd"/>
    </w:p>
    <w:p w:rsidR="00DE17E5" w:rsidRPr="00DE17E5" w:rsidRDefault="00DE17E5" w:rsidP="00DE17E5">
      <w:pPr>
        <w:tabs>
          <w:tab w:val="left" w:pos="0"/>
        </w:tabs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 xml:space="preserve">Согласно рекомендации Правительственной комиссии по обеспечению безопасности электроснабжения (Федерального штаба) отчет о работе Штаба КБР и информация о Дежурной службе размещаются на сайте Министерства промышленности, энергетики и торговли КБР: </w:t>
      </w:r>
      <w:r w:rsidRPr="00DE17E5">
        <w:rPr>
          <w:rFonts w:eastAsia="Times New Roman"/>
          <w:lang w:val="en-US" w:eastAsia="ru-RU"/>
        </w:rPr>
        <w:t>http</w:t>
      </w:r>
      <w:r w:rsidRPr="00DE17E5">
        <w:rPr>
          <w:rFonts w:eastAsia="Times New Roman"/>
          <w:lang w:eastAsia="ru-RU"/>
        </w:rPr>
        <w:t>://</w:t>
      </w:r>
      <w:hyperlink r:id="rId6" w:history="1">
        <w:proofErr w:type="spellStart"/>
        <w:r w:rsidRPr="00DE17E5">
          <w:rPr>
            <w:rFonts w:eastAsia="Times New Roman"/>
            <w:color w:val="0000FF"/>
            <w:u w:val="single"/>
            <w:lang w:val="en-US" w:eastAsia="ru-RU"/>
          </w:rPr>
          <w:t>minpromtorg</w:t>
        </w:r>
        <w:proofErr w:type="spellEnd"/>
        <w:r w:rsidRPr="00DE17E5">
          <w:rPr>
            <w:rFonts w:eastAsia="Times New Roman"/>
            <w:color w:val="0000FF"/>
            <w:u w:val="single"/>
            <w:lang w:eastAsia="ru-RU"/>
          </w:rPr>
          <w:t>.</w:t>
        </w:r>
        <w:proofErr w:type="spellStart"/>
        <w:r w:rsidRPr="00DE17E5">
          <w:rPr>
            <w:rFonts w:eastAsia="Times New Roman"/>
            <w:color w:val="0000FF"/>
            <w:u w:val="single"/>
            <w:lang w:val="en-US" w:eastAsia="ru-RU"/>
          </w:rPr>
          <w:t>kbr</w:t>
        </w:r>
        <w:proofErr w:type="spellEnd"/>
        <w:r w:rsidRPr="00DE17E5">
          <w:rPr>
            <w:rFonts w:eastAsia="Times New Roman"/>
            <w:color w:val="0000FF"/>
            <w:u w:val="single"/>
            <w:lang w:eastAsia="ru-RU"/>
          </w:rPr>
          <w:t>.</w:t>
        </w:r>
        <w:proofErr w:type="spellStart"/>
        <w:r w:rsidRPr="00DE17E5">
          <w:rPr>
            <w:rFonts w:eastAsia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DE17E5">
        <w:rPr>
          <w:rFonts w:eastAsia="Times New Roman"/>
          <w:lang w:eastAsia="ru-RU"/>
        </w:rPr>
        <w:t xml:space="preserve">.    </w:t>
      </w:r>
    </w:p>
    <w:p w:rsidR="00DE17E5" w:rsidRPr="00DE17E5" w:rsidRDefault="00DE17E5" w:rsidP="00DE17E5">
      <w:pPr>
        <w:suppressAutoHyphens/>
        <w:autoSpaceDN w:val="0"/>
        <w:ind w:firstLine="709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В соответствии с регламентом представлены мероприятия по подготовке предприятий ТЭК КБР к предстоящему отопительному сезону для включения                           в проект распоряжения Правительства КБР «О подготовке организаций                                             КБР к работе в осенне-зимний период 2024-2025 годов».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proofErr w:type="gramStart"/>
      <w:r w:rsidRPr="00DE17E5">
        <w:rPr>
          <w:rFonts w:eastAsia="Times New Roman"/>
          <w:lang w:eastAsia="ru-RU"/>
        </w:rPr>
        <w:t>Штаб по обеспечению безопасности электроснабжения                                      КБР (далее - Штаб)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проводит проверку хода подготовки к осенне-зимнему  периоду                              2024-2025 годов и представлял ежемесячно соответствующий отчет согласно Регламенту работы Штаба</w:t>
      </w:r>
      <w:proofErr w:type="gramEnd"/>
      <w:r w:rsidRPr="00DE17E5">
        <w:rPr>
          <w:rFonts w:eastAsia="Times New Roman"/>
          <w:lang w:eastAsia="ru-RU"/>
        </w:rPr>
        <w:t xml:space="preserve"> в секретариат Федерального штаба. 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 xml:space="preserve">В рамках оценки готовности к отопительному сезону обеспечена  реализация Плана мероприятий по подготовке к осенне-зимнему периоду                         2024-2025 гг. предприятий ТЭК, функционирующих на территории КБР, утвержденного распоряжением Правительства КБР № 198-рп                                            от 8 апреля 2024 г. «О подготовке организаций КБР к работе в осенне-зимний период 2024-2025 гг.». 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Готовность на отчетную дату составляет – 100 %.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Отопительный период предприятия ТЭК проходят в штатном режиме.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lastRenderedPageBreak/>
        <w:t>Проверена работоспособность 40 автономных резервных источников общей мощностью 1140,5 кВт.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 xml:space="preserve">Для аварийно-восстановительных работ на предприятиях ТЭК </w:t>
      </w:r>
      <w:proofErr w:type="gramStart"/>
      <w:r w:rsidRPr="00DE17E5">
        <w:rPr>
          <w:rFonts w:eastAsia="Times New Roman"/>
          <w:lang w:eastAsia="ru-RU"/>
        </w:rPr>
        <w:t>созданы</w:t>
      </w:r>
      <w:proofErr w:type="gramEnd"/>
      <w:r w:rsidRPr="00DE17E5">
        <w:rPr>
          <w:rFonts w:eastAsia="Times New Roman"/>
          <w:lang w:eastAsia="ru-RU"/>
        </w:rP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На предприятиях ТЭК республики имеется необходимый аварийный запас материалов, запасных частей и оборудования на общую сумму                                              96,87 млн. рублей.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Обеспечивается контроль и реализация мероприятий по повышению платежной дисциплины за потребленные энергоресурсы в КБР. Регулярно рассматриваются данные вопросы на заседаниях Штаба КБР.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sz w:val="20"/>
          <w:szCs w:val="20"/>
          <w:lang w:eastAsia="ru-RU"/>
        </w:rPr>
      </w:pPr>
      <w:r w:rsidRPr="00DE17E5">
        <w:rPr>
          <w:rFonts w:eastAsia="Times New Roman"/>
          <w:lang w:eastAsia="ru-RU"/>
        </w:rPr>
        <w:t xml:space="preserve">В рамках реализации Плана работы Штаба на 2024 год и с учетом  рекомендаций Федерального штаба, СК РДУ проведены 11 заседаний Штаба КБР (в том числе 4 пленарные, 7 </w:t>
      </w:r>
      <w:proofErr w:type="spellStart"/>
      <w:r w:rsidRPr="00DE17E5">
        <w:rPr>
          <w:rFonts w:eastAsia="Times New Roman"/>
          <w:lang w:eastAsia="ru-RU"/>
        </w:rPr>
        <w:t>неочередные</w:t>
      </w:r>
      <w:proofErr w:type="spellEnd"/>
      <w:r w:rsidRPr="00DE17E5">
        <w:rPr>
          <w:rFonts w:eastAsia="Times New Roman"/>
          <w:lang w:eastAsia="ru-RU"/>
        </w:rPr>
        <w:t xml:space="preserve">), на котором заслушаны отчеты руководителей субъектов ТЭК, функционирующих на территории КБР,                                по актуальным вопросам. 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 w:cs="Calibri"/>
          <w:kern w:val="3"/>
          <w:lang w:eastAsia="ru-RU"/>
        </w:rPr>
      </w:pPr>
      <w:r w:rsidRPr="00DE17E5">
        <w:rPr>
          <w:rFonts w:eastAsia="Times New Roman" w:cs="Calibri"/>
          <w:kern w:val="3"/>
          <w:lang w:eastAsia="ru-RU"/>
        </w:rPr>
        <w:t>Ответственные должностные лица совместно с оперативно диспетчерскими службами предприятий ТЭК КБР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 КБР, а региональный штаб, соответственно, Федеральный штаб, согласно регламенту взаимодействия.</w:t>
      </w:r>
    </w:p>
    <w:p w:rsidR="00DE17E5" w:rsidRPr="00DE17E5" w:rsidRDefault="00DE17E5" w:rsidP="00DE17E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В период подготовки и проведения выборов Президента РФ и выборов депутатов Парламента КБР в 2024 году обеспечено бесперебойное электроснабжение УИК КБР.</w:t>
      </w:r>
    </w:p>
    <w:p w:rsidR="00DE17E5" w:rsidRPr="00DE17E5" w:rsidRDefault="00DE17E5" w:rsidP="00DE17E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8"/>
        <w:rPr>
          <w:rFonts w:eastAsia="Times New Roman"/>
          <w:lang w:eastAsia="ru-RU"/>
        </w:rPr>
      </w:pPr>
      <w:proofErr w:type="gramStart"/>
      <w:r w:rsidRPr="00DE17E5">
        <w:rPr>
          <w:rFonts w:eastAsia="Times New Roman"/>
          <w:lang w:eastAsia="ru-RU"/>
        </w:rPr>
        <w:t>Согласно пункту 15 Правил полного и (или) частичного ограничения режима потребления электрической энергии, утвержденных постановлением Правительства РФ от 4 мая 2012г. № 442 распоряжением Главы КБР от 3 июня 2024 г. № 73-РГ, утвержден и опубликован на сайте Главы КБР                                                  и в официальных печатных изданиях Перечень потребителей, относящихся                              к категориям потребителей электрической энергии (мощности), ограничение режима потребления электрической энергии которых может привести</w:t>
      </w:r>
      <w:proofErr w:type="gramEnd"/>
      <w:r w:rsidRPr="00DE17E5">
        <w:rPr>
          <w:rFonts w:eastAsia="Times New Roman"/>
          <w:lang w:eastAsia="ru-RU"/>
        </w:rPr>
        <w:t xml:space="preserve">                                   к экономическим, экологическим или социальным последствиям согласно требованию законодательства.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В период с 26 по 27 сентября 2024 года проведена противоаварийная тренировка по вопросам предупреждения и ликвидации последствий аварийных, нештатных и чрезвычайных ситуаций, вызванных технологическими нарушениями на объектах электроэнергетики                           в энергосистеме КБР. Отчет о проведении тренировки представлен                                          в Федеральный штаб и Филиал АО «СО ЕЭС» Северокавказское РДУ.</w:t>
      </w:r>
    </w:p>
    <w:p w:rsidR="00DE17E5" w:rsidRPr="00DE17E5" w:rsidRDefault="00DE17E5" w:rsidP="00DE17E5">
      <w:pPr>
        <w:suppressAutoHyphens/>
        <w:autoSpaceDN w:val="0"/>
        <w:ind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Утвержден План работы Штаба КБР на 2025 год.</w:t>
      </w:r>
    </w:p>
    <w:p w:rsidR="00DE17E5" w:rsidRPr="00DE17E5" w:rsidRDefault="00DE17E5" w:rsidP="00DE17E5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708"/>
        <w:rPr>
          <w:rFonts w:eastAsia="Times New Roman"/>
          <w:lang w:eastAsia="ru-RU"/>
        </w:rPr>
      </w:pPr>
      <w:r w:rsidRPr="00DE17E5">
        <w:rPr>
          <w:rFonts w:eastAsia="Times New Roman"/>
          <w:lang w:eastAsia="ru-RU"/>
        </w:rPr>
        <w:t>Протокольные решения заседаний федерального и республиканского штабов и их рекомендации выполняются в установленные сроки.</w:t>
      </w:r>
    </w:p>
    <w:p w:rsidR="007453F0" w:rsidRPr="00DE0B56" w:rsidRDefault="007453F0" w:rsidP="00DE0B56"/>
    <w:sectPr w:rsidR="007453F0" w:rsidRPr="00DE0B56" w:rsidSect="007B3147">
      <w:type w:val="continuous"/>
      <w:pgSz w:w="11906" w:h="16838"/>
      <w:pgMar w:top="1134" w:right="849" w:bottom="1134" w:left="1531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E3690"/>
    <w:rsid w:val="00105E79"/>
    <w:rsid w:val="00115EDA"/>
    <w:rsid w:val="00154182"/>
    <w:rsid w:val="0017026F"/>
    <w:rsid w:val="0019147C"/>
    <w:rsid w:val="001E7B1B"/>
    <w:rsid w:val="00207372"/>
    <w:rsid w:val="002317A8"/>
    <w:rsid w:val="003164D1"/>
    <w:rsid w:val="003250CC"/>
    <w:rsid w:val="00370970"/>
    <w:rsid w:val="003B3AF1"/>
    <w:rsid w:val="003E711A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578EC"/>
    <w:rsid w:val="00761660"/>
    <w:rsid w:val="007632A7"/>
    <w:rsid w:val="007A1545"/>
    <w:rsid w:val="007B3147"/>
    <w:rsid w:val="007B7284"/>
    <w:rsid w:val="007E6525"/>
    <w:rsid w:val="00804C59"/>
    <w:rsid w:val="008240D6"/>
    <w:rsid w:val="008255C1"/>
    <w:rsid w:val="00833E2D"/>
    <w:rsid w:val="00836FD4"/>
    <w:rsid w:val="00855DBA"/>
    <w:rsid w:val="00867C7C"/>
    <w:rsid w:val="00886767"/>
    <w:rsid w:val="00890C6A"/>
    <w:rsid w:val="008A075E"/>
    <w:rsid w:val="008C6825"/>
    <w:rsid w:val="008D57C7"/>
    <w:rsid w:val="009060C7"/>
    <w:rsid w:val="009337C5"/>
    <w:rsid w:val="00A14926"/>
    <w:rsid w:val="00A243C6"/>
    <w:rsid w:val="00A42621"/>
    <w:rsid w:val="00A72050"/>
    <w:rsid w:val="00AE4431"/>
    <w:rsid w:val="00B07150"/>
    <w:rsid w:val="00B07ED4"/>
    <w:rsid w:val="00B1724A"/>
    <w:rsid w:val="00B30FD6"/>
    <w:rsid w:val="00B6024D"/>
    <w:rsid w:val="00B635C4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D15598"/>
    <w:rsid w:val="00D215CF"/>
    <w:rsid w:val="00D5491E"/>
    <w:rsid w:val="00D57B42"/>
    <w:rsid w:val="00DE0B56"/>
    <w:rsid w:val="00DE17E5"/>
    <w:rsid w:val="00E15762"/>
    <w:rsid w:val="00E30747"/>
    <w:rsid w:val="00EC21EB"/>
    <w:rsid w:val="00EE294D"/>
    <w:rsid w:val="00F263EB"/>
    <w:rsid w:val="00F331BC"/>
    <w:rsid w:val="00F37247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promtorg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BCAA-812A-472A-9B94-41F3D776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3</cp:revision>
  <cp:lastPrinted>2024-12-24T09:36:00Z</cp:lastPrinted>
  <dcterms:created xsi:type="dcterms:W3CDTF">2024-12-24T09:35:00Z</dcterms:created>
  <dcterms:modified xsi:type="dcterms:W3CDTF">2024-12-24T09:36:00Z</dcterms:modified>
</cp:coreProperties>
</file>